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5" w:rsidRPr="00A3428B" w:rsidRDefault="00021286" w:rsidP="001E213E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BC367" wp14:editId="0DF404B0">
                <wp:simplePos x="0" y="0"/>
                <wp:positionH relativeFrom="column">
                  <wp:posOffset>6031599</wp:posOffset>
                </wp:positionH>
                <wp:positionV relativeFrom="paragraph">
                  <wp:posOffset>-413872</wp:posOffset>
                </wp:positionV>
                <wp:extent cx="3857625" cy="435610"/>
                <wp:effectExtent l="0" t="0" r="952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86" w:rsidRPr="00086279" w:rsidRDefault="00021286" w:rsidP="000212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086279">
                              <w:rPr>
                                <w:rFonts w:ascii="Times New Roman" w:hAnsi="Times New Roman" w:cs="Times New Roman"/>
                              </w:rPr>
                              <w:t xml:space="preserve">Приложение №18 к приказу от  01.12.2015г.  </w:t>
                            </w:r>
                            <w:r w:rsidR="002177BD" w:rsidRPr="00086279">
                              <w:rPr>
                                <w:rFonts w:ascii="Times New Roman" w:hAnsi="Times New Roman" w:cs="Times New Roman"/>
                              </w:rPr>
                              <w:t>№ 359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74.95pt;margin-top:-32.6pt;width:303.7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" stroked="f">
                <v:textbox>
                  <w:txbxContent>
                    <w:p w:rsidR="00021286" w:rsidRPr="00086279" w:rsidRDefault="00021286" w:rsidP="00021286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086279">
                        <w:rPr>
                          <w:rFonts w:ascii="Times New Roman" w:hAnsi="Times New Roman" w:cs="Times New Roman"/>
                        </w:rPr>
                        <w:t xml:space="preserve">Приложение №18 к приказу от  01.12.2015г.  </w:t>
                      </w:r>
                      <w:r w:rsidR="002177BD" w:rsidRPr="00086279">
                        <w:rPr>
                          <w:rFonts w:ascii="Times New Roman" w:hAnsi="Times New Roman" w:cs="Times New Roman"/>
                        </w:rPr>
                        <w:t>№ 359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E4475" w:rsidRPr="00A34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УСЛУГИ (ПРОЦЕССА) СЕТЕВОЙ ОРГАНИЗАЦИИ</w:t>
      </w:r>
      <w:r w:rsidR="00B72F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№18</w:t>
      </w:r>
    </w:p>
    <w:p w:rsidR="006E4475" w:rsidRPr="006E4475" w:rsidRDefault="006E4475" w:rsidP="006E447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475" w:rsidRPr="00A3428B" w:rsidRDefault="006E4475" w:rsidP="006E4475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A34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ыдача документов, предусмотренных в рамках оказания услуг по передаче электрической энергии, в том числе квитанций, счетов, счетов-фактур; </w:t>
      </w:r>
    </w:p>
    <w:p w:rsidR="006E4475" w:rsidRPr="00A3428B" w:rsidRDefault="006E4475" w:rsidP="006E4475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4475" w:rsidRPr="00A3428B" w:rsidRDefault="006E4475" w:rsidP="006E4475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Круг заявителей:</w:t>
      </w:r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Потребитель услуг по передаче э/э (собственник энергопринимающих устройств, гарантирующий поставщик (</w:t>
      </w:r>
      <w:proofErr w:type="spellStart"/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энергосбытовые</w:t>
      </w:r>
      <w:proofErr w:type="spellEnd"/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организации)</w:t>
      </w:r>
      <w:proofErr w:type="gramEnd"/>
    </w:p>
    <w:p w:rsidR="006E4475" w:rsidRPr="00A3428B" w:rsidRDefault="006E4475" w:rsidP="006E4475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Размер платы за предоставление услуги (процесса) и основание ее взимания.</w:t>
      </w:r>
    </w:p>
    <w:p w:rsidR="006E4475" w:rsidRPr="00A3428B" w:rsidRDefault="006E4475" w:rsidP="006E4475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-Плата не взимается</w:t>
      </w:r>
    </w:p>
    <w:p w:rsidR="006E4475" w:rsidRPr="00A3428B" w:rsidRDefault="006E4475" w:rsidP="006E4475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Условия оказания услуги (процесса): </w:t>
      </w:r>
    </w:p>
    <w:p w:rsidR="006E4475" w:rsidRPr="00A3428B" w:rsidRDefault="006E4475" w:rsidP="006E4475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8B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-Наличие договора оказания услуг по передаче электрической энергии</w:t>
      </w:r>
    </w:p>
    <w:p w:rsidR="006E4475" w:rsidRPr="00A3428B" w:rsidRDefault="006E4475" w:rsidP="006E4475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Результат оказания услуги (процесса):</w:t>
      </w:r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выдача документов, предусмотренных в рамках оказания услуг по передаче электрической энергии, в том числе квитанций, счетов, счетов-фактур; </w:t>
      </w:r>
    </w:p>
    <w:p w:rsidR="006E4475" w:rsidRPr="00A3428B" w:rsidRDefault="006E4475" w:rsidP="006E4475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Общий срок оказания услуги (процесса): </w:t>
      </w:r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 дней</w:t>
      </w:r>
    </w:p>
    <w:p w:rsidR="006E4475" w:rsidRPr="00A3428B" w:rsidRDefault="006E4475" w:rsidP="006E4475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Состав, последовательность и сроки оказания услуги (процесса):</w:t>
      </w:r>
    </w:p>
    <w:p w:rsidR="006E4475" w:rsidRPr="00A3428B" w:rsidRDefault="006E4475" w:rsidP="006E4475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06" w:type="dxa"/>
        <w:tblCellSpacing w:w="0" w:type="dxa"/>
        <w:tblBorders>
          <w:top w:val="outset" w:sz="6" w:space="0" w:color="836967"/>
          <w:left w:val="outset" w:sz="6" w:space="0" w:color="836967"/>
          <w:bottom w:val="outset" w:sz="6" w:space="0" w:color="836967"/>
          <w:right w:val="outset" w:sz="6" w:space="0" w:color="83696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3526"/>
        <w:gridCol w:w="4235"/>
        <w:gridCol w:w="1818"/>
        <w:gridCol w:w="2614"/>
        <w:gridCol w:w="2656"/>
      </w:tblGrid>
      <w:tr w:rsidR="006E4475" w:rsidRPr="00A3428B" w:rsidTr="006E4475">
        <w:trPr>
          <w:tblCellSpacing w:w="0" w:type="dxa"/>
        </w:trPr>
        <w:tc>
          <w:tcPr>
            <w:tcW w:w="458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1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4253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Содержание/условия этапа</w:t>
            </w:r>
          </w:p>
        </w:tc>
        <w:tc>
          <w:tcPr>
            <w:tcW w:w="1768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предоставления</w:t>
            </w:r>
          </w:p>
        </w:tc>
        <w:tc>
          <w:tcPr>
            <w:tcW w:w="2626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6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нормативный правовой акт</w:t>
            </w:r>
          </w:p>
        </w:tc>
      </w:tr>
      <w:tr w:rsidR="006E4475" w:rsidRPr="00A3428B" w:rsidTr="006E4475">
        <w:trPr>
          <w:tblCellSpacing w:w="0" w:type="dxa"/>
        </w:trPr>
        <w:tc>
          <w:tcPr>
            <w:tcW w:w="458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Расчет объемов переданной электроэнергии</w:t>
            </w:r>
          </w:p>
        </w:tc>
        <w:tc>
          <w:tcPr>
            <w:tcW w:w="4253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Расчет объема переданной электроэнергии в соответствие с требованиями </w:t>
            </w: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X</w:t>
            </w: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раздела «Основных положений функционирования розничных рынков электрической энергии», утв. Постановлением Правительства РФ №442 от 04.05.2012г.</w:t>
            </w:r>
          </w:p>
        </w:tc>
        <w:tc>
          <w:tcPr>
            <w:tcW w:w="1768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Баланс электроэнергии</w:t>
            </w:r>
          </w:p>
        </w:tc>
        <w:tc>
          <w:tcPr>
            <w:tcW w:w="2626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10 числа месяца, следующего за отчетным, если иное не уставлено договором </w:t>
            </w:r>
          </w:p>
        </w:tc>
        <w:tc>
          <w:tcPr>
            <w:tcW w:w="26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«Основные положения функционирования розничных рынков электрической энергии», утв. Постановлением Правительства РФ №442 от 04.05.2012г., п.186</w:t>
            </w:r>
          </w:p>
        </w:tc>
      </w:tr>
      <w:tr w:rsidR="006E4475" w:rsidRPr="00A3428B" w:rsidTr="006E4475">
        <w:trPr>
          <w:trHeight w:val="960"/>
          <w:tblCellSpacing w:w="0" w:type="dxa"/>
        </w:trPr>
        <w:tc>
          <w:tcPr>
            <w:tcW w:w="458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1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Выдача документов, предусмотренных в рамках оказания услуг по передаче электрической энергии, в том числе квитанций, счетов, </w:t>
            </w: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счетов-фактур;</w:t>
            </w:r>
          </w:p>
        </w:tc>
        <w:tc>
          <w:tcPr>
            <w:tcW w:w="4253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Расчет стоимости объемов переданной электроэнергии, в соответствие с ценами, утвержденными РСТ Ивановской области</w:t>
            </w:r>
          </w:p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Счет-фактура и Акт об оказании услуг по передаче электроэнергии</w:t>
            </w:r>
          </w:p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6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6E4475" w:rsidRPr="00A3428B" w:rsidRDefault="006E4475" w:rsidP="006E4475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Счет-фактура и Акт об оказании услуг не позднее 15 числа </w:t>
            </w: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месяца, следующего за </w:t>
            </w:r>
            <w:proofErr w:type="gramStart"/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отчетным</w:t>
            </w:r>
            <w:proofErr w:type="gramEnd"/>
          </w:p>
          <w:p w:rsidR="006E4475" w:rsidRPr="00A3428B" w:rsidRDefault="006E4475" w:rsidP="006E4475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6E4475" w:rsidRPr="00A3428B" w:rsidRDefault="006E4475" w:rsidP="006E447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2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Ст. 168 Налогового Кодекса РФ</w:t>
            </w:r>
            <w:r w:rsidRPr="00A342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E4475" w:rsidRPr="00A3428B" w:rsidRDefault="006E4475" w:rsidP="006E4475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3428B" w:rsidRPr="00A3428B" w:rsidRDefault="006E4475" w:rsidP="00A3428B">
      <w:pPr>
        <w:rPr>
          <w:rFonts w:ascii="Times New Roman" w:hAnsi="Times New Roman" w:cs="Times New Roman"/>
          <w:sz w:val="26"/>
          <w:szCs w:val="26"/>
        </w:rPr>
      </w:pPr>
      <w:r w:rsidRPr="00A3428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Контактная информация для направления обращений:</w:t>
      </w:r>
      <w:r w:rsidR="00A3428B" w:rsidRPr="00A34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428B" w:rsidRPr="00A3428B">
        <w:rPr>
          <w:rFonts w:ascii="Times New Roman" w:hAnsi="Times New Roman" w:cs="Times New Roman"/>
          <w:sz w:val="26"/>
          <w:szCs w:val="26"/>
        </w:rPr>
        <w:t>обращения направляются в Центр обслуживания потребителей (Великий Новгород, ул. Кооперативная, д. 8), и Пункты обслуживания потребит</w:t>
      </w:r>
      <w:r w:rsidR="009C6850">
        <w:rPr>
          <w:rFonts w:ascii="Times New Roman" w:hAnsi="Times New Roman" w:cs="Times New Roman"/>
          <w:sz w:val="26"/>
          <w:szCs w:val="26"/>
        </w:rPr>
        <w:t xml:space="preserve">елей, расположенные в филиалах </w:t>
      </w:r>
      <w:r w:rsidR="009C6850" w:rsidRPr="009C6850">
        <w:rPr>
          <w:rFonts w:ascii="Times New Roman" w:hAnsi="Times New Roman" w:cs="Times New Roman"/>
          <w:sz w:val="26"/>
          <w:szCs w:val="26"/>
        </w:rPr>
        <w:t xml:space="preserve"> </w:t>
      </w:r>
      <w:r w:rsidR="00A3428B" w:rsidRPr="00A3428B">
        <w:rPr>
          <w:rFonts w:ascii="Times New Roman" w:hAnsi="Times New Roman" w:cs="Times New Roman"/>
          <w:sz w:val="26"/>
          <w:szCs w:val="26"/>
        </w:rPr>
        <w:t xml:space="preserve">АО «Новгородоблэлектро». Адреса и контактные телефоны Центра и Пунктов обслуживания потребителей размещены на сайте: новгородоблэлектро.рф.  </w:t>
      </w:r>
    </w:p>
    <w:p w:rsidR="00A3428B" w:rsidRDefault="00A3428B" w:rsidP="00A3428B">
      <w:pPr>
        <w:rPr>
          <w:rFonts w:ascii="Times New Roman" w:hAnsi="Times New Roman" w:cs="Times New Roman"/>
        </w:rPr>
      </w:pPr>
    </w:p>
    <w:p w:rsidR="00D81A21" w:rsidRPr="00A3428B" w:rsidRDefault="00086279" w:rsidP="00A3428B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1A21" w:rsidRPr="00A3428B" w:rsidSect="006E44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79" w:rsidRDefault="00086279" w:rsidP="00086279">
      <w:r>
        <w:separator/>
      </w:r>
    </w:p>
  </w:endnote>
  <w:endnote w:type="continuationSeparator" w:id="0">
    <w:p w:rsidR="00086279" w:rsidRDefault="00086279" w:rsidP="0008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79" w:rsidRDefault="00086279" w:rsidP="00086279">
      <w:r>
        <w:separator/>
      </w:r>
    </w:p>
  </w:footnote>
  <w:footnote w:type="continuationSeparator" w:id="0">
    <w:p w:rsidR="00086279" w:rsidRDefault="00086279" w:rsidP="0008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75"/>
    <w:rsid w:val="00021286"/>
    <w:rsid w:val="00086279"/>
    <w:rsid w:val="001E213E"/>
    <w:rsid w:val="002177BD"/>
    <w:rsid w:val="006E4475"/>
    <w:rsid w:val="009C6850"/>
    <w:rsid w:val="00A3428B"/>
    <w:rsid w:val="00B72F42"/>
    <w:rsid w:val="00BC6D8E"/>
    <w:rsid w:val="00C97D9C"/>
    <w:rsid w:val="00E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279"/>
  </w:style>
  <w:style w:type="paragraph" w:styleId="a5">
    <w:name w:val="footer"/>
    <w:basedOn w:val="a"/>
    <w:link w:val="a6"/>
    <w:uiPriority w:val="99"/>
    <w:unhideWhenUsed/>
    <w:rsid w:val="0008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279"/>
  </w:style>
  <w:style w:type="paragraph" w:styleId="a5">
    <w:name w:val="footer"/>
    <w:basedOn w:val="a"/>
    <w:link w:val="a6"/>
    <w:uiPriority w:val="99"/>
    <w:unhideWhenUsed/>
    <w:rsid w:val="0008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027">
      <w:bodyDiv w:val="1"/>
      <w:marLeft w:val="750"/>
      <w:marRight w:val="75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519">
                  <w:marLeft w:val="376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Смышляева Елена Николаевна</dc:creator>
  <cp:lastModifiedBy>Гаврилов Кирилл Анатольевич</cp:lastModifiedBy>
  <cp:revision>5</cp:revision>
  <dcterms:created xsi:type="dcterms:W3CDTF">2015-11-25T13:59:00Z</dcterms:created>
  <dcterms:modified xsi:type="dcterms:W3CDTF">2015-12-01T10:51:00Z</dcterms:modified>
</cp:coreProperties>
</file>